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46" w:rsidRPr="00FF1C42" w:rsidRDefault="00401246" w:rsidP="00E1663E">
      <w:pPr>
        <w:rPr>
          <w:vertAlign w:val="superscript"/>
        </w:rPr>
      </w:pPr>
    </w:p>
    <w:p w:rsidR="00401246" w:rsidRDefault="00225B11" w:rsidP="00E1663E">
      <w:pPr>
        <w:pStyle w:val="Titolo"/>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0.35pt;margin-top:4.2pt;width:74.45pt;height:8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" strokecolor="white" strokeweight="0">
            <v:textbox>
              <w:txbxContent>
                <w:p w:rsidR="00401246" w:rsidRDefault="008731C5" w:rsidP="00E1663E">
                  <w:pPr>
                    <w:jc w:val="center"/>
                    <w:rPr>
                      <w:sz w:val="24"/>
                    </w:rPr>
                  </w:pPr>
                  <w:r>
                    <w:rPr>
                      <w:noProof/>
                      <w:sz w:val="20"/>
                    </w:rPr>
                    <w:drawing>
                      <wp:inline distT="0" distB="0" distL="0" distR="0">
                        <wp:extent cx="762000" cy="10096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srcRect/>
                                <a:stretch>
                                  <a:fillRect/>
                                </a:stretch>
                              </pic:blipFill>
                              <pic:spPr bwMode="auto">
                                <a:xfrm>
                                  <a:off x="0" y="0"/>
                                  <a:ext cx="762000" cy="1009650"/>
                                </a:xfrm>
                                <a:prstGeom prst="rect">
                                  <a:avLst/>
                                </a:prstGeom>
                                <a:noFill/>
                                <a:ln w="9525">
                                  <a:noFill/>
                                  <a:miter lim="800000"/>
                                  <a:headEnd/>
                                  <a:tailEnd/>
                                </a:ln>
                              </pic:spPr>
                            </pic:pic>
                          </a:graphicData>
                        </a:graphic>
                      </wp:inline>
                    </w:drawing>
                  </w:r>
                </w:p>
                <w:p w:rsidR="00401246" w:rsidRDefault="00401246" w:rsidP="00E1663E">
                  <w:pPr>
                    <w:rPr>
                      <w:sz w:val="20"/>
                    </w:rPr>
                  </w:pPr>
                  <w:r w:rsidRPr="001554BE">
                    <w:rPr>
                      <w:rFonts w:ascii="Times New Roman" w:hAnsi="Times New Roman"/>
                      <w:sz w:val="20"/>
                      <w:szCs w:val="20"/>
                    </w:rPr>
                    <w:object w:dxaOrig="259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in" o:ole="" fillcolor="window">
                        <v:imagedata r:id="rId7" o:title=""/>
                      </v:shape>
                      <o:OLEObject Type="Embed" ProgID="PBrush" ShapeID="_x0000_i1025" DrawAspect="Content" ObjectID="_1473071035" r:id="rId8"/>
                    </w:object>
                  </w:r>
                  <w:r w:rsidRPr="001554BE">
                    <w:rPr>
                      <w:rFonts w:ascii="Times New Roman" w:hAnsi="Times New Roman"/>
                      <w:sz w:val="20"/>
                      <w:szCs w:val="20"/>
                    </w:rPr>
                    <w:object w:dxaOrig="2595" w:dyaOrig="3345">
                      <v:shape id="_x0000_i1026" type="#_x0000_t75" style="width:54.75pt;height:1in" o:ole="" fillcolor="window">
                        <v:imagedata r:id="rId7" o:title=""/>
                      </v:shape>
                      <o:OLEObject Type="Embed" ProgID="PBrush" ShapeID="_x0000_i1026" DrawAspect="Content" ObjectID="_1473071036" r:id="rId9"/>
                    </w:object>
                  </w:r>
                </w:p>
              </w:txbxContent>
            </v:textbox>
          </v:shape>
        </w:pict>
      </w:r>
    </w:p>
    <w:p w:rsidR="00401246" w:rsidRDefault="00401246" w:rsidP="00E1663E">
      <w:pPr>
        <w:pStyle w:val="Titolo"/>
      </w:pPr>
      <w:r>
        <w:t>COMUNE DI MUROS</w:t>
      </w:r>
    </w:p>
    <w:p w:rsidR="00401246" w:rsidRDefault="00401246" w:rsidP="00E1663E">
      <w:pPr>
        <w:pStyle w:val="Titolo"/>
        <w:rPr>
          <w:sz w:val="28"/>
          <w:szCs w:val="28"/>
        </w:rPr>
      </w:pPr>
      <w:r>
        <w:rPr>
          <w:sz w:val="28"/>
          <w:szCs w:val="28"/>
        </w:rPr>
        <w:t>Provincia di Sassari</w:t>
      </w:r>
    </w:p>
    <w:p w:rsidR="00401246" w:rsidRDefault="00401246" w:rsidP="00E1663E">
      <w:pPr>
        <w:pStyle w:val="Titolo"/>
        <w:rPr>
          <w:sz w:val="28"/>
          <w:szCs w:val="28"/>
        </w:rPr>
      </w:pPr>
      <w:r>
        <w:rPr>
          <w:sz w:val="28"/>
          <w:szCs w:val="28"/>
        </w:rPr>
        <w:t>Via Brigata Sassari, 66</w:t>
      </w:r>
    </w:p>
    <w:p w:rsidR="00401246" w:rsidRDefault="00401246" w:rsidP="00E1663E">
      <w:pPr>
        <w:pStyle w:val="Titolo"/>
        <w:rPr>
          <w:sz w:val="28"/>
          <w:szCs w:val="28"/>
        </w:rPr>
      </w:pPr>
      <w:r>
        <w:rPr>
          <w:sz w:val="28"/>
          <w:szCs w:val="28"/>
        </w:rPr>
        <w:t>07030 Muros</w:t>
      </w:r>
    </w:p>
    <w:p w:rsidR="00401246" w:rsidRPr="00C35E30" w:rsidRDefault="00401246" w:rsidP="00C35E30">
      <w:pPr>
        <w:jc w:val="center"/>
        <w:rPr>
          <w:sz w:val="24"/>
          <w:szCs w:val="20"/>
        </w:rPr>
      </w:pPr>
      <w:r>
        <w:rPr>
          <w:sz w:val="24"/>
        </w:rPr>
        <w:t>____________________________________________________________________</w:t>
      </w:r>
    </w:p>
    <w:p w:rsidR="00401246" w:rsidRDefault="00014583" w:rsidP="00014583">
      <w:pPr>
        <w:jc w:val="center"/>
        <w:rPr>
          <w:rFonts w:ascii="Century Gothic" w:hAnsi="Century Gothic"/>
          <w:sz w:val="24"/>
          <w:szCs w:val="24"/>
        </w:rPr>
      </w:pPr>
      <w:r>
        <w:rPr>
          <w:rFonts w:ascii="Century Gothic" w:hAnsi="Century Gothic"/>
          <w:sz w:val="24"/>
          <w:szCs w:val="24"/>
        </w:rPr>
        <w:t>Verbale 1 del 09/06/2014</w:t>
      </w:r>
    </w:p>
    <w:p w:rsidR="00401246" w:rsidRPr="00252F6E" w:rsidRDefault="002F1753" w:rsidP="007B69E1">
      <w:pPr>
        <w:jc w:val="both"/>
        <w:rPr>
          <w:rFonts w:ascii="Century Gothic" w:hAnsi="Century Gothic"/>
          <w:sz w:val="20"/>
          <w:szCs w:val="20"/>
        </w:rPr>
      </w:pPr>
      <w:r w:rsidRPr="00252F6E">
        <w:rPr>
          <w:rFonts w:ascii="Century Gothic" w:hAnsi="Century Gothic"/>
          <w:sz w:val="20"/>
          <w:szCs w:val="20"/>
        </w:rPr>
        <w:t>L’anno 2014 addì</w:t>
      </w:r>
      <w:r w:rsidR="00401246" w:rsidRPr="00252F6E">
        <w:rPr>
          <w:rFonts w:ascii="Century Gothic" w:hAnsi="Century Gothic"/>
          <w:sz w:val="20"/>
          <w:szCs w:val="20"/>
        </w:rPr>
        <w:t xml:space="preserve"> 9 del mese di giugno, nei locali del Comune si è riunita la commissione costituita dalla delegazione di parte pubblica e la delegazione di parte Sindacale, come sotto individuate:</w:t>
      </w:r>
    </w:p>
    <w:p w:rsidR="00401246" w:rsidRPr="00252F6E" w:rsidRDefault="00401246" w:rsidP="007B69E1">
      <w:pPr>
        <w:jc w:val="both"/>
        <w:rPr>
          <w:rFonts w:ascii="Century Gothic" w:hAnsi="Century Gothic"/>
          <w:sz w:val="20"/>
          <w:szCs w:val="20"/>
        </w:rPr>
      </w:pPr>
      <w:r w:rsidRPr="00252F6E">
        <w:rPr>
          <w:rFonts w:ascii="Century Gothic" w:hAnsi="Century Gothic"/>
          <w:sz w:val="20"/>
          <w:szCs w:val="20"/>
        </w:rPr>
        <w:t>PER LA PARTE PUBBLICA</w:t>
      </w:r>
    </w:p>
    <w:p w:rsidR="00401246" w:rsidRPr="00252F6E" w:rsidRDefault="00401246" w:rsidP="007B69E1">
      <w:pPr>
        <w:pStyle w:val="Paragrafoelenco"/>
        <w:numPr>
          <w:ilvl w:val="0"/>
          <w:numId w:val="1"/>
        </w:numPr>
        <w:jc w:val="both"/>
        <w:rPr>
          <w:rFonts w:ascii="Century Gothic" w:hAnsi="Century Gothic"/>
          <w:sz w:val="20"/>
          <w:szCs w:val="20"/>
        </w:rPr>
      </w:pPr>
      <w:r w:rsidRPr="00252F6E">
        <w:rPr>
          <w:rFonts w:ascii="Century Gothic" w:hAnsi="Century Gothic"/>
          <w:sz w:val="20"/>
          <w:szCs w:val="20"/>
        </w:rPr>
        <w:t>Presidente -  Segretario Comunale Dott.ssa M.G. Bullitta;</w:t>
      </w:r>
    </w:p>
    <w:p w:rsidR="00401246" w:rsidRPr="00252F6E" w:rsidRDefault="00401246" w:rsidP="007B69E1">
      <w:pPr>
        <w:ind w:left="45"/>
        <w:jc w:val="both"/>
        <w:rPr>
          <w:rFonts w:ascii="Century Gothic" w:hAnsi="Century Gothic"/>
          <w:sz w:val="20"/>
          <w:szCs w:val="20"/>
        </w:rPr>
      </w:pPr>
      <w:r w:rsidRPr="00252F6E">
        <w:rPr>
          <w:rFonts w:ascii="Century Gothic" w:hAnsi="Century Gothic"/>
          <w:sz w:val="20"/>
          <w:szCs w:val="20"/>
        </w:rPr>
        <w:t>PER LA PARTE SINDACALE :</w:t>
      </w:r>
    </w:p>
    <w:p w:rsidR="002F1753" w:rsidRPr="00252F6E" w:rsidRDefault="00901E1F" w:rsidP="002F1753">
      <w:pPr>
        <w:jc w:val="both"/>
        <w:rPr>
          <w:rFonts w:ascii="Century Gothic" w:hAnsi="Century Gothic"/>
          <w:sz w:val="20"/>
          <w:szCs w:val="20"/>
        </w:rPr>
      </w:pPr>
      <w:r w:rsidRPr="00252F6E">
        <w:rPr>
          <w:rFonts w:ascii="Century Gothic" w:hAnsi="Century Gothic"/>
          <w:sz w:val="20"/>
          <w:szCs w:val="20"/>
        </w:rPr>
        <w:t xml:space="preserve">FP </w:t>
      </w:r>
      <w:r w:rsidR="002F1753" w:rsidRPr="00252F6E">
        <w:rPr>
          <w:rFonts w:ascii="Century Gothic" w:hAnsi="Century Gothic"/>
          <w:sz w:val="20"/>
          <w:szCs w:val="20"/>
        </w:rPr>
        <w:t>CGIL ______________________________</w:t>
      </w:r>
    </w:p>
    <w:p w:rsidR="002F1753" w:rsidRPr="00252F6E" w:rsidRDefault="002F1753" w:rsidP="002F1753">
      <w:pPr>
        <w:jc w:val="both"/>
        <w:rPr>
          <w:rFonts w:ascii="Century Gothic" w:hAnsi="Century Gothic"/>
          <w:sz w:val="20"/>
          <w:szCs w:val="20"/>
        </w:rPr>
      </w:pPr>
      <w:r w:rsidRPr="00252F6E">
        <w:rPr>
          <w:rFonts w:ascii="Century Gothic" w:hAnsi="Century Gothic"/>
          <w:sz w:val="20"/>
          <w:szCs w:val="20"/>
        </w:rPr>
        <w:t xml:space="preserve">CISL </w:t>
      </w:r>
      <w:r w:rsidR="00901E1F" w:rsidRPr="00252F6E">
        <w:rPr>
          <w:rFonts w:ascii="Century Gothic" w:hAnsi="Century Gothic"/>
          <w:sz w:val="20"/>
          <w:szCs w:val="20"/>
        </w:rPr>
        <w:t>FP</w:t>
      </w:r>
      <w:r w:rsidRPr="00252F6E">
        <w:rPr>
          <w:rFonts w:ascii="Century Gothic" w:hAnsi="Century Gothic"/>
          <w:sz w:val="20"/>
          <w:szCs w:val="20"/>
        </w:rPr>
        <w:t xml:space="preserve"> ________________________________</w:t>
      </w:r>
    </w:p>
    <w:p w:rsidR="002F1753" w:rsidRPr="00252F6E" w:rsidRDefault="002F1753" w:rsidP="002F1753">
      <w:pPr>
        <w:jc w:val="both"/>
        <w:rPr>
          <w:rFonts w:ascii="Century Gothic" w:hAnsi="Century Gothic"/>
          <w:sz w:val="20"/>
          <w:szCs w:val="20"/>
        </w:rPr>
      </w:pPr>
      <w:r w:rsidRPr="00252F6E">
        <w:rPr>
          <w:rFonts w:ascii="Century Gothic" w:hAnsi="Century Gothic"/>
          <w:sz w:val="20"/>
          <w:szCs w:val="20"/>
        </w:rPr>
        <w:t>UIL FP</w:t>
      </w:r>
      <w:r w:rsidR="00901E1F" w:rsidRPr="00252F6E">
        <w:rPr>
          <w:rFonts w:ascii="Century Gothic" w:hAnsi="Century Gothic"/>
          <w:sz w:val="20"/>
          <w:szCs w:val="20"/>
        </w:rPr>
        <w:t>L</w:t>
      </w:r>
      <w:r w:rsidRPr="00252F6E">
        <w:rPr>
          <w:rFonts w:ascii="Century Gothic" w:hAnsi="Century Gothic"/>
          <w:sz w:val="20"/>
          <w:szCs w:val="20"/>
        </w:rPr>
        <w:t xml:space="preserve"> __________________________________</w:t>
      </w:r>
    </w:p>
    <w:p w:rsidR="002F1753" w:rsidRPr="00252F6E" w:rsidRDefault="002F1753" w:rsidP="002F1753">
      <w:pPr>
        <w:rPr>
          <w:rFonts w:ascii="Century Gothic" w:hAnsi="Century Gothic"/>
          <w:sz w:val="20"/>
          <w:szCs w:val="20"/>
        </w:rPr>
      </w:pPr>
    </w:p>
    <w:p w:rsidR="00401246" w:rsidRPr="00252F6E" w:rsidRDefault="00401246" w:rsidP="007B69E1">
      <w:pPr>
        <w:ind w:left="45"/>
        <w:jc w:val="both"/>
        <w:rPr>
          <w:rFonts w:ascii="Century Gothic" w:hAnsi="Century Gothic"/>
          <w:sz w:val="20"/>
          <w:szCs w:val="20"/>
        </w:rPr>
      </w:pPr>
      <w:r w:rsidRPr="00252F6E">
        <w:rPr>
          <w:rFonts w:ascii="Century Gothic" w:hAnsi="Century Gothic"/>
          <w:sz w:val="20"/>
          <w:szCs w:val="20"/>
        </w:rPr>
        <w:t>Assume le funzioni di verbalizzante la Sig. ra Carta M. Cristina.</w:t>
      </w:r>
    </w:p>
    <w:p w:rsidR="00401246" w:rsidRPr="00252F6E" w:rsidRDefault="00401246" w:rsidP="007B69E1">
      <w:pPr>
        <w:ind w:left="45"/>
        <w:jc w:val="both"/>
        <w:rPr>
          <w:rFonts w:ascii="Century Gothic" w:hAnsi="Century Gothic"/>
          <w:sz w:val="20"/>
          <w:szCs w:val="20"/>
        </w:rPr>
      </w:pP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VISTA la Determinazione del Servizio Finanziario 33/2013, con la quale viene quantificato, per l’anno 2013  il fondo destinato alle incentivazioni delle politiche di sviluppo delle risorse umane e della produttività. La Dott.ssa Bullitta M.G.  propone una ripartizione delle somme disponibili, interviene Piras, che dice che secondo lui il fondo non è costituito correttamente, in quanto mancano diverse voci nella parte fissa ed in particolare:</w:t>
      </w:r>
    </w:p>
    <w:p w:rsidR="00401246" w:rsidRPr="00252F6E" w:rsidRDefault="00401246" w:rsidP="00EF114F">
      <w:pPr>
        <w:numPr>
          <w:ilvl w:val="0"/>
          <w:numId w:val="5"/>
        </w:numPr>
        <w:jc w:val="both"/>
        <w:rPr>
          <w:rFonts w:ascii="Century Gothic" w:hAnsi="Century Gothic"/>
          <w:sz w:val="20"/>
          <w:szCs w:val="20"/>
        </w:rPr>
      </w:pPr>
      <w:r w:rsidRPr="00252F6E">
        <w:rPr>
          <w:rFonts w:ascii="Century Gothic" w:hAnsi="Century Gothic"/>
          <w:sz w:val="20"/>
          <w:szCs w:val="20"/>
        </w:rPr>
        <w:t>le somme relative all’art. 4 comma 1 del c.c.n. l. 2006, pari al 0,50  del monte salari 2003;</w:t>
      </w:r>
    </w:p>
    <w:p w:rsidR="00401246" w:rsidRPr="00252F6E" w:rsidRDefault="00401246" w:rsidP="00EF114F">
      <w:pPr>
        <w:numPr>
          <w:ilvl w:val="0"/>
          <w:numId w:val="5"/>
        </w:numPr>
        <w:jc w:val="both"/>
        <w:rPr>
          <w:rFonts w:ascii="Century Gothic" w:hAnsi="Century Gothic"/>
          <w:sz w:val="20"/>
          <w:szCs w:val="20"/>
        </w:rPr>
      </w:pPr>
      <w:r w:rsidRPr="00252F6E">
        <w:rPr>
          <w:rFonts w:ascii="Century Gothic" w:hAnsi="Century Gothic"/>
          <w:sz w:val="20"/>
          <w:szCs w:val="20"/>
        </w:rPr>
        <w:t>le somme della dichiarazione congiunta n. 14 del CCNL 2005.</w:t>
      </w:r>
    </w:p>
    <w:p w:rsidR="00401246" w:rsidRPr="00252F6E" w:rsidRDefault="00401246" w:rsidP="00EF114F">
      <w:pPr>
        <w:numPr>
          <w:ilvl w:val="0"/>
          <w:numId w:val="5"/>
        </w:numPr>
        <w:jc w:val="both"/>
        <w:rPr>
          <w:rFonts w:ascii="Century Gothic" w:hAnsi="Century Gothic"/>
          <w:sz w:val="20"/>
          <w:szCs w:val="20"/>
        </w:rPr>
      </w:pPr>
      <w:r w:rsidRPr="00252F6E">
        <w:rPr>
          <w:rFonts w:ascii="Century Gothic" w:hAnsi="Century Gothic"/>
          <w:sz w:val="20"/>
          <w:szCs w:val="20"/>
        </w:rPr>
        <w:t>mancano inoltre le somme calcolate in base all’art. 16 comma 5 D.L. 98/2011 i c.d. piani di razionalizzazione.</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Interviene Ruzzetto, che evidenzia la mancanza di € 305,85 relative alle alte professionalità, se pure come partita di giro, in quanto tali somme non vanno spese, mancano inoltre le spese relative alla L. Merloni, infatti considerato che è stato approvato il Conto Consuntivo per l’anno 2014, le stesse possono essere inserite. Inoltre si chiede se ci sono scostamenti sulla costituzione del fondo 2013 rispetto a quello del 2010 in applicazione dell’art. 9 del D.L. 78.</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lastRenderedPageBreak/>
        <w:t>La Dr.ssa Bullitta M.G, si riserva di verificare quanto richiesto dalle OO.SS..</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Le parti si accordano per suddividere come segue le risorse disponibili, che potranno essere modificate, a seguito della rivalutazione del Fondo 2013. Si ritiene di procedere alla suddivisione del fondo secondo le indicazioni del  Contratto decentrato.</w:t>
      </w:r>
    </w:p>
    <w:p w:rsidR="00401246" w:rsidRDefault="00401246" w:rsidP="00EF114F">
      <w:pPr>
        <w:ind w:left="45"/>
        <w:jc w:val="both"/>
        <w:rPr>
          <w:rFonts w:ascii="Century Gothic" w:hAnsi="Century Gothic"/>
          <w:sz w:val="20"/>
          <w:szCs w:val="20"/>
        </w:rPr>
      </w:pPr>
      <w:r w:rsidRPr="00252F6E">
        <w:rPr>
          <w:rFonts w:ascii="Century Gothic" w:hAnsi="Century Gothic"/>
          <w:sz w:val="20"/>
          <w:szCs w:val="20"/>
        </w:rPr>
        <w:t>Per quanto attiene le progressioni orizzontali si concorda tra le parti che per l’anno 2013 non si procederà all’avanzamento dei dipendenti.</w:t>
      </w:r>
    </w:p>
    <w:p w:rsidR="00774D3D" w:rsidRPr="00252F6E" w:rsidRDefault="00774D3D" w:rsidP="00EF114F">
      <w:pPr>
        <w:ind w:left="45"/>
        <w:jc w:val="both"/>
        <w:rPr>
          <w:rFonts w:ascii="Century Gothic" w:hAnsi="Century Gothic"/>
          <w:sz w:val="20"/>
          <w:szCs w:val="20"/>
        </w:rPr>
      </w:pPr>
      <w:r>
        <w:rPr>
          <w:rFonts w:ascii="Century Gothic" w:hAnsi="Century Gothic"/>
          <w:sz w:val="20"/>
          <w:szCs w:val="20"/>
        </w:rPr>
        <w:t>Le somme a disposizione per la contrattazione decentrata anno 2013 sono € 14.543,02.</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Ai dipendenti appartenenti alle cat. B, C e D, cui è stato attribuito l’esercizio di compiti che comportino specifiche Responsabilità previste dall’Art. 17 comma 2 lett. F del CCNL 01/04/1999, integrato dall’art. 7 CCNL 09/05/2006, che nell’anno sono  :</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1 Dip. Cat D, in servizio sino al 31/03/2013 Full Time max € 2500 /12 per 3 mesi  (€ 625)</w:t>
      </w:r>
      <w:r w:rsidRPr="00252F6E">
        <w:rPr>
          <w:rFonts w:ascii="Century Gothic" w:hAnsi="Century Gothic"/>
          <w:b/>
          <w:sz w:val="20"/>
          <w:szCs w:val="20"/>
        </w:rPr>
        <w:t xml:space="preserve">, </w:t>
      </w:r>
      <w:r w:rsidRPr="00252F6E">
        <w:rPr>
          <w:rFonts w:ascii="Century Gothic" w:hAnsi="Century Gothic"/>
          <w:sz w:val="20"/>
          <w:szCs w:val="20"/>
        </w:rPr>
        <w:t>da ripartire per I mesi di effettiva attribuzione della Responsabilità procedimentale;</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1 Dip. Cat. D , Full Time per  max 2500 da ripartire per I mesi di effettiva attribuzione della Responsabilità procedimentale;</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1 Dip. Cat. C, Full Time per 12 mesi  max 2000 da ripartire per I mesi di effettiva attribuzione della Responsabilità procedimentale;</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 xml:space="preserve">1 Dip. Cat. C Part. Time 50%  max 2000/2 perché part time al 50% </w:t>
      </w:r>
      <w:r w:rsidRPr="00774D3D">
        <w:rPr>
          <w:rFonts w:ascii="Century Gothic" w:hAnsi="Century Gothic"/>
          <w:sz w:val="20"/>
          <w:szCs w:val="20"/>
        </w:rPr>
        <w:t>(€ 1000)</w:t>
      </w:r>
      <w:r w:rsidRPr="00252F6E">
        <w:rPr>
          <w:rFonts w:ascii="Century Gothic" w:hAnsi="Century Gothic"/>
          <w:sz w:val="20"/>
          <w:szCs w:val="20"/>
        </w:rPr>
        <w:t xml:space="preserve"> da ripartire per I mesi di effettiva attribuzione della Responsabilità procedimentale;</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 xml:space="preserve">fermo restando che le prestazioni verranno valutate con apposita scheda dal Responsabile del Servizio interessato, si stabilisce di destinare per le indennità di Responsabilità un totale di € </w:t>
      </w:r>
      <w:r w:rsidRPr="00774D3D">
        <w:rPr>
          <w:rFonts w:ascii="Century Gothic" w:hAnsi="Century Gothic"/>
          <w:b/>
          <w:sz w:val="20"/>
          <w:szCs w:val="20"/>
        </w:rPr>
        <w:t>6125,0;</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Per il personale che svolge la propria attività lavorativa in condizioni di rischio, si stabilisce di quantificare l’indennità di rischio in € 330.</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Al personale adibito in via continuativa a servizi che comportino il maneggio valori, in applicazione alla disciplina dell’Art. 37  del CCNL  2000 e art. 11 CCNL 2001 viene destinato un importo complessivo di € 664,00 da suddividere per 2 unità.</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Entrambe le sigle Sindacali evidenziano che mancando una calendarizzazione delle giornate di Reperibilità, non può essere erogato il relativo trattamento, per cui propongono di aumentare la produttività individuale dei dipendenti  che svolgono la propria attività lavorativa e siano addetti al servizio cimiteriale e stato civile per un importo complessivo di € 550,00;</w:t>
      </w:r>
      <w:r w:rsidRPr="00252F6E">
        <w:rPr>
          <w:rFonts w:ascii="Century Gothic" w:hAnsi="Century Gothic"/>
          <w:b/>
          <w:sz w:val="20"/>
          <w:szCs w:val="20"/>
        </w:rPr>
        <w:t xml:space="preserve"> </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 xml:space="preserve">Le risorse che vengono destinate alla produttività sono quantificate in € </w:t>
      </w:r>
      <w:r w:rsidR="00774D3D">
        <w:rPr>
          <w:rFonts w:ascii="Century Gothic" w:hAnsi="Century Gothic"/>
          <w:sz w:val="20"/>
          <w:szCs w:val="20"/>
        </w:rPr>
        <w:t>7.424,02</w:t>
      </w:r>
      <w:r w:rsidRPr="00252F6E">
        <w:rPr>
          <w:rFonts w:ascii="Century Gothic" w:hAnsi="Century Gothic"/>
          <w:sz w:val="20"/>
          <w:szCs w:val="20"/>
        </w:rPr>
        <w:t xml:space="preserve"> di cui 550 per aumentare la produttività individuale dei dipendenti  che svolgono la propria attività lavorativa e siano addetti al servizio cimiteriale e stato civile</w:t>
      </w:r>
      <w:r w:rsidRPr="00252F6E">
        <w:rPr>
          <w:rFonts w:ascii="Century Gothic" w:hAnsi="Century Gothic"/>
          <w:b/>
          <w:sz w:val="20"/>
          <w:szCs w:val="20"/>
        </w:rPr>
        <w:t xml:space="preserve">, da suddividere proporzionalmente restano €  </w:t>
      </w:r>
      <w:r w:rsidR="00774D3D">
        <w:rPr>
          <w:rFonts w:ascii="Century Gothic" w:hAnsi="Century Gothic"/>
          <w:b/>
          <w:sz w:val="20"/>
          <w:szCs w:val="20"/>
        </w:rPr>
        <w:t>6874,02</w:t>
      </w:r>
      <w:r w:rsidRPr="00252F6E">
        <w:rPr>
          <w:rFonts w:ascii="Century Gothic" w:hAnsi="Century Gothic"/>
          <w:b/>
          <w:sz w:val="20"/>
          <w:szCs w:val="20"/>
        </w:rPr>
        <w:t xml:space="preserve"> </w:t>
      </w:r>
      <w:r w:rsidRPr="00252F6E">
        <w:rPr>
          <w:rFonts w:ascii="Century Gothic" w:hAnsi="Century Gothic"/>
          <w:sz w:val="20"/>
          <w:szCs w:val="20"/>
        </w:rPr>
        <w:t>Che  sono destinate per progetti di miglioramento dei servizi svoltisi nell’anno 2013.</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Le Somme sono così quantificate per settore:</w:t>
      </w:r>
    </w:p>
    <w:p w:rsidR="00774D3D" w:rsidRDefault="00401246" w:rsidP="00EF114F">
      <w:pPr>
        <w:ind w:left="45"/>
        <w:jc w:val="both"/>
        <w:rPr>
          <w:rFonts w:ascii="Century Gothic" w:hAnsi="Century Gothic"/>
          <w:b/>
          <w:sz w:val="20"/>
          <w:szCs w:val="20"/>
        </w:rPr>
      </w:pPr>
      <w:r w:rsidRPr="00252F6E">
        <w:rPr>
          <w:rFonts w:ascii="Century Gothic" w:hAnsi="Century Gothic"/>
          <w:b/>
          <w:sz w:val="20"/>
          <w:szCs w:val="20"/>
        </w:rPr>
        <w:t>SERVIZIO AMMINISTRATIVO, SOCIO CULTURALE E SC</w:t>
      </w:r>
      <w:r w:rsidR="00024846" w:rsidRPr="00252F6E">
        <w:rPr>
          <w:rFonts w:ascii="Century Gothic" w:hAnsi="Century Gothic"/>
          <w:b/>
          <w:sz w:val="20"/>
          <w:szCs w:val="20"/>
        </w:rPr>
        <w:t xml:space="preserve">OLASTICO, STATO CIVILE: € </w:t>
      </w:r>
      <w:r w:rsidR="00870F0F">
        <w:rPr>
          <w:rFonts w:ascii="Century Gothic" w:hAnsi="Century Gothic"/>
          <w:b/>
          <w:sz w:val="20"/>
          <w:szCs w:val="20"/>
        </w:rPr>
        <w:t>3767,1</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così suddivisi:</w:t>
      </w:r>
    </w:p>
    <w:p w:rsidR="00401246" w:rsidRPr="00252F6E" w:rsidRDefault="00401246" w:rsidP="00EF114F">
      <w:pPr>
        <w:ind w:left="45"/>
        <w:jc w:val="both"/>
        <w:rPr>
          <w:rFonts w:ascii="Century Gothic" w:hAnsi="Century Gothic"/>
          <w:b/>
          <w:sz w:val="20"/>
          <w:szCs w:val="20"/>
        </w:rPr>
      </w:pPr>
      <w:r w:rsidRPr="00252F6E">
        <w:rPr>
          <w:rFonts w:ascii="Century Gothic" w:hAnsi="Century Gothic"/>
          <w:sz w:val="20"/>
          <w:szCs w:val="20"/>
        </w:rPr>
        <w:t>1 Dip. Cat D, in servizio sino al</w:t>
      </w:r>
      <w:r w:rsidR="00024846" w:rsidRPr="00252F6E">
        <w:rPr>
          <w:rFonts w:ascii="Century Gothic" w:hAnsi="Century Gothic"/>
          <w:sz w:val="20"/>
          <w:szCs w:val="20"/>
        </w:rPr>
        <w:t xml:space="preserve"> 31/03/2013 Full Time (</w:t>
      </w:r>
      <w:r w:rsidR="00905024">
        <w:rPr>
          <w:rFonts w:ascii="Century Gothic" w:hAnsi="Century Gothic"/>
          <w:sz w:val="20"/>
          <w:szCs w:val="20"/>
        </w:rPr>
        <w:t>1288,89</w:t>
      </w:r>
      <w:r w:rsidR="00905024" w:rsidRPr="00252F6E">
        <w:rPr>
          <w:rFonts w:ascii="Century Gothic" w:hAnsi="Century Gothic"/>
          <w:sz w:val="20"/>
          <w:szCs w:val="20"/>
        </w:rPr>
        <w:t xml:space="preserve"> </w:t>
      </w:r>
      <w:r w:rsidR="00024846" w:rsidRPr="00252F6E">
        <w:rPr>
          <w:rFonts w:ascii="Century Gothic" w:hAnsi="Century Gothic"/>
          <w:sz w:val="20"/>
          <w:szCs w:val="20"/>
        </w:rPr>
        <w:t>/12</w:t>
      </w:r>
      <w:r w:rsidRPr="00252F6E">
        <w:rPr>
          <w:rFonts w:ascii="Century Gothic" w:hAnsi="Century Gothic"/>
          <w:sz w:val="20"/>
          <w:szCs w:val="20"/>
        </w:rPr>
        <w:t xml:space="preserve"> x 3 mesi</w:t>
      </w:r>
      <w:r w:rsidR="00024846" w:rsidRPr="00252F6E">
        <w:rPr>
          <w:rFonts w:ascii="Century Gothic" w:hAnsi="Century Gothic"/>
          <w:sz w:val="20"/>
          <w:szCs w:val="20"/>
        </w:rPr>
        <w:t>)</w:t>
      </w:r>
      <w:r w:rsidR="00905024">
        <w:rPr>
          <w:rFonts w:ascii="Century Gothic" w:hAnsi="Century Gothic"/>
          <w:sz w:val="20"/>
          <w:szCs w:val="20"/>
        </w:rPr>
        <w:t xml:space="preserve"> € 322.22</w:t>
      </w:r>
      <w:r w:rsidRPr="00252F6E">
        <w:rPr>
          <w:rFonts w:ascii="Century Gothic" w:hAnsi="Century Gothic"/>
          <w:b/>
          <w:sz w:val="20"/>
          <w:szCs w:val="20"/>
        </w:rPr>
        <w:t>;</w:t>
      </w:r>
    </w:p>
    <w:p w:rsidR="00401246" w:rsidRPr="00252F6E" w:rsidRDefault="00401246" w:rsidP="00EF114F">
      <w:pPr>
        <w:ind w:left="45"/>
        <w:jc w:val="both"/>
        <w:rPr>
          <w:rFonts w:ascii="Century Gothic" w:hAnsi="Century Gothic"/>
          <w:sz w:val="20"/>
          <w:szCs w:val="20"/>
          <w:lang w:val="en-GB"/>
        </w:rPr>
      </w:pPr>
      <w:r w:rsidRPr="00252F6E">
        <w:rPr>
          <w:rFonts w:ascii="Century Gothic" w:hAnsi="Century Gothic"/>
          <w:sz w:val="20"/>
          <w:szCs w:val="20"/>
          <w:lang w:val="en-US"/>
        </w:rPr>
        <w:t xml:space="preserve">1 Dip. Cat. </w:t>
      </w:r>
      <w:r w:rsidRPr="00252F6E">
        <w:rPr>
          <w:rFonts w:ascii="Century Gothic" w:hAnsi="Century Gothic"/>
          <w:sz w:val="20"/>
          <w:szCs w:val="20"/>
          <w:lang w:val="en-GB"/>
        </w:rPr>
        <w:t>D , Full Time €</w:t>
      </w:r>
      <w:r w:rsidR="00905024" w:rsidRPr="00EE4806">
        <w:rPr>
          <w:rFonts w:ascii="Century Gothic" w:hAnsi="Century Gothic"/>
          <w:sz w:val="20"/>
          <w:szCs w:val="20"/>
          <w:lang w:val="en-US"/>
        </w:rPr>
        <w:t>1288,89</w:t>
      </w:r>
      <w:r w:rsidRPr="00252F6E">
        <w:rPr>
          <w:rFonts w:ascii="Century Gothic" w:hAnsi="Century Gothic"/>
          <w:sz w:val="20"/>
          <w:szCs w:val="20"/>
          <w:lang w:val="en-GB"/>
        </w:rPr>
        <w:t>;</w:t>
      </w:r>
    </w:p>
    <w:p w:rsidR="00401246" w:rsidRPr="00252F6E" w:rsidRDefault="00401246" w:rsidP="00EF114F">
      <w:pPr>
        <w:jc w:val="both"/>
        <w:rPr>
          <w:rFonts w:ascii="Century Gothic" w:hAnsi="Century Gothic"/>
          <w:sz w:val="20"/>
          <w:szCs w:val="20"/>
          <w:lang w:val="en-US"/>
        </w:rPr>
      </w:pPr>
      <w:r w:rsidRPr="00252F6E">
        <w:rPr>
          <w:rFonts w:ascii="Century Gothic" w:hAnsi="Century Gothic"/>
          <w:sz w:val="20"/>
          <w:szCs w:val="20"/>
          <w:lang w:val="en-US"/>
        </w:rPr>
        <w:lastRenderedPageBreak/>
        <w:t xml:space="preserve">1 Dip. Cat. C full Time </w:t>
      </w:r>
      <w:r w:rsidRPr="00252F6E">
        <w:rPr>
          <w:rFonts w:ascii="Century Gothic" w:hAnsi="Century Gothic"/>
          <w:b/>
          <w:sz w:val="20"/>
          <w:szCs w:val="20"/>
          <w:lang w:val="en-US"/>
        </w:rPr>
        <w:t>€</w:t>
      </w:r>
      <w:r w:rsidR="00905024" w:rsidRPr="00EE4806">
        <w:rPr>
          <w:rFonts w:ascii="Century Gothic" w:hAnsi="Century Gothic"/>
          <w:sz w:val="20"/>
          <w:szCs w:val="20"/>
          <w:lang w:val="en-US"/>
        </w:rPr>
        <w:t>1237,33</w:t>
      </w:r>
      <w:r w:rsidRPr="00252F6E">
        <w:rPr>
          <w:rFonts w:ascii="Century Gothic" w:hAnsi="Century Gothic"/>
          <w:sz w:val="20"/>
          <w:szCs w:val="20"/>
          <w:lang w:val="en-US"/>
        </w:rPr>
        <w:t xml:space="preserve">; </w:t>
      </w:r>
    </w:p>
    <w:p w:rsidR="00401246" w:rsidRPr="00252F6E" w:rsidRDefault="00401246" w:rsidP="00EF114F">
      <w:pPr>
        <w:ind w:left="45"/>
        <w:jc w:val="both"/>
        <w:rPr>
          <w:rFonts w:ascii="Century Gothic" w:hAnsi="Century Gothic"/>
          <w:sz w:val="20"/>
          <w:szCs w:val="20"/>
        </w:rPr>
      </w:pPr>
      <w:r w:rsidRPr="00252F6E">
        <w:rPr>
          <w:rFonts w:ascii="Century Gothic" w:hAnsi="Century Gothic"/>
          <w:sz w:val="20"/>
          <w:szCs w:val="20"/>
        </w:rPr>
        <w:t xml:space="preserve">1 Dip. Cat. C Part. Time 50%  </w:t>
      </w:r>
      <w:r w:rsidR="00024846" w:rsidRPr="00252F6E">
        <w:rPr>
          <w:rFonts w:ascii="Century Gothic" w:hAnsi="Century Gothic"/>
          <w:sz w:val="20"/>
          <w:szCs w:val="20"/>
        </w:rPr>
        <w:t>(</w:t>
      </w:r>
      <w:r w:rsidRPr="00252F6E">
        <w:rPr>
          <w:rFonts w:ascii="Century Gothic" w:hAnsi="Century Gothic"/>
          <w:sz w:val="20"/>
          <w:szCs w:val="20"/>
        </w:rPr>
        <w:t xml:space="preserve">€  </w:t>
      </w:r>
      <w:r w:rsidR="00905024">
        <w:rPr>
          <w:rFonts w:ascii="Century Gothic" w:hAnsi="Century Gothic"/>
          <w:sz w:val="20"/>
          <w:szCs w:val="20"/>
        </w:rPr>
        <w:t xml:space="preserve">1237,33 </w:t>
      </w:r>
      <w:r w:rsidRPr="00252F6E">
        <w:rPr>
          <w:rFonts w:ascii="Century Gothic" w:hAnsi="Century Gothic"/>
          <w:sz w:val="20"/>
          <w:szCs w:val="20"/>
        </w:rPr>
        <w:t>/2</w:t>
      </w:r>
      <w:r w:rsidR="00024846" w:rsidRPr="00252F6E">
        <w:rPr>
          <w:rFonts w:ascii="Century Gothic" w:hAnsi="Century Gothic"/>
          <w:sz w:val="20"/>
          <w:szCs w:val="20"/>
        </w:rPr>
        <w:t xml:space="preserve">) </w:t>
      </w:r>
      <w:r w:rsidRPr="00252F6E">
        <w:rPr>
          <w:rFonts w:ascii="Century Gothic" w:hAnsi="Century Gothic"/>
          <w:sz w:val="20"/>
          <w:szCs w:val="20"/>
        </w:rPr>
        <w:t xml:space="preserve"> </w:t>
      </w:r>
      <w:r w:rsidR="00024846" w:rsidRPr="00252F6E">
        <w:rPr>
          <w:rFonts w:ascii="Century Gothic" w:hAnsi="Century Gothic"/>
          <w:b/>
          <w:sz w:val="20"/>
          <w:szCs w:val="20"/>
        </w:rPr>
        <w:t>€</w:t>
      </w:r>
      <w:r w:rsidR="00905024">
        <w:rPr>
          <w:rFonts w:ascii="Century Gothic" w:hAnsi="Century Gothic"/>
          <w:b/>
          <w:sz w:val="20"/>
          <w:szCs w:val="20"/>
        </w:rPr>
        <w:t xml:space="preserve"> 618,66</w:t>
      </w:r>
      <w:r w:rsidR="00024846" w:rsidRPr="00252F6E">
        <w:rPr>
          <w:rFonts w:ascii="Century Gothic" w:hAnsi="Century Gothic"/>
          <w:b/>
          <w:sz w:val="20"/>
          <w:szCs w:val="20"/>
        </w:rPr>
        <w:t xml:space="preserve"> </w:t>
      </w:r>
      <w:r w:rsidRPr="00252F6E">
        <w:rPr>
          <w:rFonts w:ascii="Century Gothic" w:hAnsi="Century Gothic"/>
          <w:sz w:val="20"/>
          <w:szCs w:val="20"/>
        </w:rPr>
        <w:t xml:space="preserve">cui vanno aggiunti </w:t>
      </w:r>
      <w:r w:rsidRPr="00252F6E">
        <w:rPr>
          <w:rFonts w:ascii="Century Gothic" w:hAnsi="Century Gothic"/>
          <w:b/>
          <w:sz w:val="20"/>
          <w:szCs w:val="20"/>
        </w:rPr>
        <w:t>€ 300,00</w:t>
      </w:r>
      <w:r w:rsidR="009B6AE4">
        <w:rPr>
          <w:rFonts w:ascii="Century Gothic" w:hAnsi="Century Gothic"/>
          <w:sz w:val="20"/>
          <w:szCs w:val="20"/>
        </w:rPr>
        <w:t xml:space="preserve"> , sopra citati per i,</w:t>
      </w:r>
      <w:r w:rsidRPr="00252F6E">
        <w:rPr>
          <w:rFonts w:ascii="Century Gothic" w:hAnsi="Century Gothic"/>
          <w:sz w:val="20"/>
          <w:szCs w:val="20"/>
        </w:rPr>
        <w:t>ervizi di stato civile prestati al di fuori del normale orario di lavoro;</w:t>
      </w:r>
    </w:p>
    <w:p w:rsidR="00401246" w:rsidRPr="00252F6E" w:rsidRDefault="00401246" w:rsidP="00EF114F">
      <w:pPr>
        <w:ind w:left="45"/>
        <w:jc w:val="both"/>
        <w:rPr>
          <w:rFonts w:ascii="Century Gothic" w:hAnsi="Century Gothic"/>
          <w:sz w:val="20"/>
          <w:szCs w:val="20"/>
        </w:rPr>
      </w:pPr>
    </w:p>
    <w:p w:rsidR="00024846" w:rsidRPr="00252F6E" w:rsidRDefault="00401246" w:rsidP="00EF114F">
      <w:pPr>
        <w:ind w:left="45"/>
        <w:jc w:val="both"/>
        <w:rPr>
          <w:rFonts w:ascii="Century Gothic" w:hAnsi="Century Gothic"/>
          <w:sz w:val="20"/>
          <w:szCs w:val="20"/>
        </w:rPr>
      </w:pPr>
      <w:r w:rsidRPr="00252F6E">
        <w:rPr>
          <w:rFonts w:ascii="Century Gothic" w:hAnsi="Century Gothic"/>
          <w:b/>
          <w:sz w:val="20"/>
          <w:szCs w:val="20"/>
        </w:rPr>
        <w:t>SERVIZIO TECNICO : per un totale di €</w:t>
      </w:r>
      <w:r w:rsidR="00024846" w:rsidRPr="00252F6E">
        <w:rPr>
          <w:rFonts w:ascii="Century Gothic" w:hAnsi="Century Gothic"/>
          <w:b/>
          <w:sz w:val="20"/>
          <w:szCs w:val="20"/>
        </w:rPr>
        <w:t xml:space="preserve"> </w:t>
      </w:r>
      <w:r w:rsidR="00E43363">
        <w:rPr>
          <w:rFonts w:ascii="Century Gothic" w:hAnsi="Century Gothic"/>
          <w:b/>
          <w:sz w:val="20"/>
          <w:szCs w:val="20"/>
        </w:rPr>
        <w:t>1384,22</w:t>
      </w:r>
    </w:p>
    <w:p w:rsidR="00401246" w:rsidRPr="00252F6E" w:rsidRDefault="00024846" w:rsidP="00EF114F">
      <w:pPr>
        <w:ind w:left="45"/>
        <w:jc w:val="both"/>
        <w:rPr>
          <w:rFonts w:ascii="Century Gothic" w:hAnsi="Century Gothic"/>
          <w:sz w:val="20"/>
          <w:szCs w:val="20"/>
        </w:rPr>
      </w:pPr>
      <w:r w:rsidRPr="00252F6E">
        <w:rPr>
          <w:rFonts w:ascii="Century Gothic" w:hAnsi="Century Gothic"/>
          <w:b/>
          <w:sz w:val="20"/>
          <w:szCs w:val="20"/>
        </w:rPr>
        <w:t>1 D</w:t>
      </w:r>
      <w:r w:rsidR="00401246" w:rsidRPr="00252F6E">
        <w:rPr>
          <w:rFonts w:ascii="Century Gothic" w:hAnsi="Century Gothic"/>
          <w:sz w:val="20"/>
          <w:szCs w:val="20"/>
        </w:rPr>
        <w:t xml:space="preserve">ipendente Cat. B Full-time) per un tot. Di € </w:t>
      </w:r>
      <w:r w:rsidR="00E43363">
        <w:rPr>
          <w:rFonts w:ascii="Century Gothic" w:hAnsi="Century Gothic"/>
          <w:sz w:val="20"/>
          <w:szCs w:val="20"/>
        </w:rPr>
        <w:t>1134,22</w:t>
      </w:r>
      <w:r w:rsidR="00E43363" w:rsidRPr="00252F6E">
        <w:rPr>
          <w:rFonts w:ascii="Century Gothic" w:hAnsi="Century Gothic"/>
          <w:sz w:val="20"/>
          <w:szCs w:val="20"/>
        </w:rPr>
        <w:t xml:space="preserve"> </w:t>
      </w:r>
      <w:r w:rsidR="00401246" w:rsidRPr="00252F6E">
        <w:rPr>
          <w:rFonts w:ascii="Century Gothic" w:hAnsi="Century Gothic"/>
          <w:sz w:val="20"/>
          <w:szCs w:val="20"/>
        </w:rPr>
        <w:t xml:space="preserve"> a cui vanno aggiunti € 250,00 per i servizi cimiteriali prestati al di fuori del normale orario di lavoro.</w:t>
      </w:r>
    </w:p>
    <w:p w:rsidR="00401246" w:rsidRPr="00252F6E" w:rsidRDefault="00401246" w:rsidP="00EF114F">
      <w:pPr>
        <w:ind w:left="75"/>
        <w:jc w:val="both"/>
        <w:rPr>
          <w:rFonts w:ascii="Century Gothic" w:hAnsi="Century Gothic"/>
          <w:b/>
          <w:sz w:val="20"/>
          <w:szCs w:val="20"/>
        </w:rPr>
      </w:pPr>
      <w:r w:rsidRPr="00252F6E">
        <w:rPr>
          <w:rFonts w:ascii="Century Gothic" w:hAnsi="Century Gothic"/>
          <w:b/>
          <w:sz w:val="20"/>
          <w:szCs w:val="20"/>
        </w:rPr>
        <w:t xml:space="preserve">SERVIZIO FINANZIARIO : per un totale di € </w:t>
      </w:r>
      <w:r w:rsidR="00870F0F">
        <w:rPr>
          <w:rFonts w:ascii="Century Gothic" w:hAnsi="Century Gothic"/>
          <w:b/>
          <w:sz w:val="20"/>
          <w:szCs w:val="20"/>
        </w:rPr>
        <w:t>618,66.</w:t>
      </w:r>
    </w:p>
    <w:p w:rsidR="00401246" w:rsidRPr="00252F6E" w:rsidRDefault="00401246" w:rsidP="00EF114F">
      <w:pPr>
        <w:pStyle w:val="Paragrafoelenco"/>
        <w:numPr>
          <w:ilvl w:val="0"/>
          <w:numId w:val="6"/>
        </w:numPr>
        <w:jc w:val="both"/>
        <w:rPr>
          <w:rFonts w:ascii="Century Gothic" w:hAnsi="Century Gothic"/>
          <w:b/>
          <w:sz w:val="20"/>
          <w:szCs w:val="20"/>
          <w:lang w:val="en-US"/>
        </w:rPr>
      </w:pPr>
      <w:r w:rsidRPr="00252F6E">
        <w:rPr>
          <w:rFonts w:ascii="Century Gothic" w:hAnsi="Century Gothic"/>
          <w:sz w:val="20"/>
          <w:szCs w:val="20"/>
          <w:lang w:val="en-US"/>
        </w:rPr>
        <w:t xml:space="preserve">1 Dipendente  Cat. C Part. Time 50%  </w:t>
      </w:r>
      <w:r w:rsidR="00024846" w:rsidRPr="00252F6E">
        <w:rPr>
          <w:rFonts w:ascii="Century Gothic" w:hAnsi="Century Gothic"/>
          <w:sz w:val="20"/>
          <w:szCs w:val="20"/>
          <w:lang w:val="en-US"/>
        </w:rPr>
        <w:t>(</w:t>
      </w:r>
      <w:r w:rsidRPr="00252F6E">
        <w:rPr>
          <w:rFonts w:ascii="Century Gothic" w:hAnsi="Century Gothic"/>
          <w:sz w:val="20"/>
          <w:szCs w:val="20"/>
          <w:lang w:val="en-US"/>
        </w:rPr>
        <w:t>€</w:t>
      </w:r>
      <w:r w:rsidR="00870F0F" w:rsidRPr="00EE4806">
        <w:rPr>
          <w:rFonts w:ascii="Century Gothic" w:hAnsi="Century Gothic"/>
          <w:sz w:val="20"/>
          <w:szCs w:val="20"/>
          <w:lang w:val="en-US"/>
        </w:rPr>
        <w:t xml:space="preserve">1237,33 </w:t>
      </w:r>
      <w:r w:rsidRPr="00252F6E">
        <w:rPr>
          <w:rFonts w:ascii="Century Gothic" w:hAnsi="Century Gothic"/>
          <w:sz w:val="20"/>
          <w:szCs w:val="20"/>
          <w:lang w:val="en-GB"/>
        </w:rPr>
        <w:t>/2</w:t>
      </w:r>
      <w:r w:rsidR="00024846" w:rsidRPr="00252F6E">
        <w:rPr>
          <w:rFonts w:ascii="Century Gothic" w:hAnsi="Century Gothic"/>
          <w:sz w:val="20"/>
          <w:szCs w:val="20"/>
          <w:lang w:val="en-GB"/>
        </w:rPr>
        <w:t>)</w:t>
      </w:r>
      <w:r w:rsidR="00024846" w:rsidRPr="00252F6E">
        <w:rPr>
          <w:rFonts w:ascii="Century Gothic" w:hAnsi="Century Gothic"/>
          <w:sz w:val="20"/>
          <w:szCs w:val="20"/>
          <w:lang w:val="en-US"/>
        </w:rPr>
        <w:t xml:space="preserve"> </w:t>
      </w:r>
      <w:r w:rsidR="00024846" w:rsidRPr="00252F6E">
        <w:rPr>
          <w:rFonts w:ascii="Century Gothic" w:hAnsi="Century Gothic"/>
          <w:b/>
          <w:sz w:val="20"/>
          <w:szCs w:val="20"/>
          <w:lang w:val="en-US"/>
        </w:rPr>
        <w:t xml:space="preserve">€ </w:t>
      </w:r>
      <w:r w:rsidR="00870F0F">
        <w:rPr>
          <w:rFonts w:ascii="Century Gothic" w:hAnsi="Century Gothic"/>
          <w:b/>
          <w:sz w:val="20"/>
          <w:szCs w:val="20"/>
          <w:lang w:val="en-US"/>
        </w:rPr>
        <w:t>618,66.</w:t>
      </w:r>
    </w:p>
    <w:p w:rsidR="004972D7" w:rsidRPr="00252F6E" w:rsidRDefault="004972D7" w:rsidP="00EF114F">
      <w:pPr>
        <w:pStyle w:val="Paragrafoelenco"/>
        <w:ind w:left="435"/>
        <w:jc w:val="both"/>
        <w:rPr>
          <w:rFonts w:ascii="Century Gothic" w:hAnsi="Century Gothic"/>
          <w:sz w:val="20"/>
          <w:szCs w:val="20"/>
          <w:lang w:val="en-US"/>
        </w:rPr>
      </w:pPr>
    </w:p>
    <w:p w:rsidR="004972D7" w:rsidRPr="00252F6E" w:rsidRDefault="004972D7" w:rsidP="00EF114F">
      <w:pPr>
        <w:pStyle w:val="Paragrafoelenco"/>
        <w:ind w:left="435"/>
        <w:jc w:val="both"/>
        <w:rPr>
          <w:rFonts w:ascii="Century Gothic" w:hAnsi="Century Gothic"/>
          <w:sz w:val="20"/>
          <w:szCs w:val="20"/>
          <w:lang w:val="en-US"/>
        </w:rPr>
      </w:pPr>
    </w:p>
    <w:p w:rsidR="00401246" w:rsidRPr="00252F6E" w:rsidRDefault="00401246" w:rsidP="00EF114F">
      <w:pPr>
        <w:jc w:val="both"/>
        <w:rPr>
          <w:rFonts w:ascii="Century Gothic" w:hAnsi="Century Gothic"/>
          <w:sz w:val="20"/>
          <w:szCs w:val="20"/>
        </w:rPr>
      </w:pPr>
      <w:r w:rsidRPr="00252F6E">
        <w:rPr>
          <w:rFonts w:ascii="Century Gothic" w:hAnsi="Century Gothic"/>
          <w:sz w:val="20"/>
          <w:szCs w:val="20"/>
        </w:rPr>
        <w:t>Modalità di calcolo previste dal contratto decentrato</w:t>
      </w:r>
    </w:p>
    <w:p w:rsidR="00401246" w:rsidRPr="00252F6E" w:rsidRDefault="00401246" w:rsidP="00EF114F">
      <w:pPr>
        <w:jc w:val="both"/>
        <w:rPr>
          <w:rFonts w:ascii="Century Gothic" w:hAnsi="Century Gothic"/>
          <w:sz w:val="20"/>
          <w:szCs w:val="20"/>
        </w:rPr>
      </w:pPr>
    </w:p>
    <w:p w:rsidR="00401246" w:rsidRPr="00252F6E" w:rsidRDefault="00401246" w:rsidP="00EF114F">
      <w:pPr>
        <w:pStyle w:val="Paragrafoelenco"/>
        <w:numPr>
          <w:ilvl w:val="0"/>
          <w:numId w:val="4"/>
        </w:numPr>
        <w:jc w:val="both"/>
        <w:rPr>
          <w:rFonts w:ascii="Century Gothic" w:hAnsi="Century Gothic"/>
          <w:sz w:val="20"/>
          <w:szCs w:val="20"/>
          <w:lang w:val="en-US"/>
        </w:rPr>
      </w:pPr>
      <w:r w:rsidRPr="00252F6E">
        <w:rPr>
          <w:rFonts w:ascii="Century Gothic" w:hAnsi="Century Gothic"/>
          <w:sz w:val="20"/>
          <w:szCs w:val="20"/>
          <w:lang w:val="en-US"/>
        </w:rPr>
        <w:t>dip. Cat b coeff.  110</w:t>
      </w:r>
    </w:p>
    <w:p w:rsidR="00401246" w:rsidRPr="00252F6E" w:rsidRDefault="00401246" w:rsidP="00EF114F">
      <w:pPr>
        <w:ind w:left="360"/>
        <w:jc w:val="both"/>
        <w:rPr>
          <w:rFonts w:ascii="Century Gothic" w:hAnsi="Century Gothic"/>
          <w:sz w:val="20"/>
          <w:szCs w:val="20"/>
          <w:lang w:val="en-US"/>
        </w:rPr>
      </w:pPr>
      <w:r w:rsidRPr="00252F6E">
        <w:rPr>
          <w:rFonts w:ascii="Century Gothic" w:hAnsi="Century Gothic"/>
          <w:sz w:val="20"/>
          <w:szCs w:val="20"/>
          <w:lang w:val="en-US"/>
        </w:rPr>
        <w:t>3 dipendenti cat. C coeff 120</w:t>
      </w:r>
    </w:p>
    <w:p w:rsidR="00401246" w:rsidRPr="00252F6E" w:rsidRDefault="00401246" w:rsidP="00EF114F">
      <w:pPr>
        <w:pStyle w:val="Paragrafoelenco"/>
        <w:numPr>
          <w:ilvl w:val="0"/>
          <w:numId w:val="4"/>
        </w:numPr>
        <w:jc w:val="both"/>
        <w:rPr>
          <w:rFonts w:ascii="Century Gothic" w:hAnsi="Century Gothic"/>
          <w:sz w:val="20"/>
          <w:szCs w:val="20"/>
          <w:lang w:val="en-US"/>
        </w:rPr>
      </w:pPr>
      <w:r w:rsidRPr="00252F6E">
        <w:rPr>
          <w:rFonts w:ascii="Century Gothic" w:hAnsi="Century Gothic"/>
          <w:sz w:val="20"/>
          <w:szCs w:val="20"/>
          <w:lang w:val="en-US"/>
        </w:rPr>
        <w:t>dipendenti cat . D coeff 125</w:t>
      </w:r>
    </w:p>
    <w:p w:rsidR="00401246" w:rsidRPr="00252F6E" w:rsidRDefault="00401246" w:rsidP="00EF114F">
      <w:pPr>
        <w:jc w:val="both"/>
        <w:rPr>
          <w:rFonts w:ascii="Century Gothic" w:hAnsi="Century Gothic"/>
          <w:sz w:val="20"/>
          <w:szCs w:val="20"/>
          <w:lang w:val="en-US"/>
        </w:rPr>
      </w:pPr>
    </w:p>
    <w:p w:rsidR="00401246" w:rsidRPr="00252F6E" w:rsidRDefault="00774D3D" w:rsidP="00EF114F">
      <w:pPr>
        <w:jc w:val="both"/>
        <w:rPr>
          <w:rFonts w:ascii="Century Gothic" w:hAnsi="Century Gothic"/>
          <w:sz w:val="20"/>
          <w:szCs w:val="20"/>
        </w:rPr>
      </w:pPr>
      <w:r>
        <w:rPr>
          <w:rFonts w:ascii="Century Gothic" w:hAnsi="Century Gothic"/>
          <w:sz w:val="20"/>
          <w:szCs w:val="20"/>
        </w:rPr>
        <w:t>7424,02</w:t>
      </w:r>
      <w:r w:rsidR="00401246" w:rsidRPr="00252F6E">
        <w:rPr>
          <w:rFonts w:ascii="Century Gothic" w:hAnsi="Century Gothic"/>
          <w:sz w:val="20"/>
          <w:szCs w:val="20"/>
        </w:rPr>
        <w:t>:720=x:  110        =</w:t>
      </w:r>
      <w:r>
        <w:rPr>
          <w:rFonts w:ascii="Century Gothic" w:hAnsi="Century Gothic"/>
          <w:sz w:val="20"/>
          <w:szCs w:val="20"/>
        </w:rPr>
        <w:t>1134,22</w:t>
      </w:r>
      <w:r w:rsidR="00401246" w:rsidRPr="00252F6E">
        <w:rPr>
          <w:rFonts w:ascii="Century Gothic" w:hAnsi="Century Gothic"/>
          <w:sz w:val="20"/>
          <w:szCs w:val="20"/>
        </w:rPr>
        <w:t xml:space="preserve"> per ogni addetto cat b.</w:t>
      </w:r>
    </w:p>
    <w:p w:rsidR="00401246" w:rsidRPr="00252F6E" w:rsidRDefault="00774D3D" w:rsidP="00EF114F">
      <w:pPr>
        <w:jc w:val="both"/>
        <w:rPr>
          <w:rFonts w:ascii="Century Gothic" w:hAnsi="Century Gothic"/>
          <w:sz w:val="20"/>
          <w:szCs w:val="20"/>
        </w:rPr>
      </w:pPr>
      <w:r>
        <w:rPr>
          <w:rFonts w:ascii="Century Gothic" w:hAnsi="Century Gothic"/>
          <w:sz w:val="20"/>
          <w:szCs w:val="20"/>
        </w:rPr>
        <w:t>7424,02</w:t>
      </w:r>
      <w:r w:rsidR="00401246" w:rsidRPr="00252F6E">
        <w:rPr>
          <w:rFonts w:ascii="Century Gothic" w:hAnsi="Century Gothic"/>
          <w:sz w:val="20"/>
          <w:szCs w:val="20"/>
        </w:rPr>
        <w:t xml:space="preserve">:720=x:  120        = </w:t>
      </w:r>
      <w:r>
        <w:rPr>
          <w:rFonts w:ascii="Century Gothic" w:hAnsi="Century Gothic"/>
          <w:sz w:val="20"/>
          <w:szCs w:val="20"/>
        </w:rPr>
        <w:t xml:space="preserve">1237,33 </w:t>
      </w:r>
      <w:r w:rsidR="00401246" w:rsidRPr="00252F6E">
        <w:rPr>
          <w:rFonts w:ascii="Century Gothic" w:hAnsi="Century Gothic"/>
          <w:sz w:val="20"/>
          <w:szCs w:val="20"/>
        </w:rPr>
        <w:t>per ogni addetto cat c.</w:t>
      </w:r>
    </w:p>
    <w:p w:rsidR="00401246" w:rsidRPr="00252F6E" w:rsidRDefault="00774D3D" w:rsidP="00EF114F">
      <w:pPr>
        <w:jc w:val="both"/>
        <w:rPr>
          <w:rFonts w:ascii="Century Gothic" w:hAnsi="Century Gothic"/>
          <w:sz w:val="20"/>
          <w:szCs w:val="20"/>
        </w:rPr>
      </w:pPr>
      <w:r>
        <w:rPr>
          <w:rFonts w:ascii="Century Gothic" w:hAnsi="Century Gothic"/>
          <w:sz w:val="20"/>
          <w:szCs w:val="20"/>
        </w:rPr>
        <w:t>7424,02</w:t>
      </w:r>
      <w:r w:rsidR="00401246" w:rsidRPr="00252F6E">
        <w:rPr>
          <w:rFonts w:ascii="Century Gothic" w:hAnsi="Century Gothic"/>
          <w:sz w:val="20"/>
          <w:szCs w:val="20"/>
        </w:rPr>
        <w:t xml:space="preserve">:720=x:  125        = </w:t>
      </w:r>
      <w:r>
        <w:rPr>
          <w:rFonts w:ascii="Century Gothic" w:hAnsi="Century Gothic"/>
          <w:sz w:val="20"/>
          <w:szCs w:val="20"/>
        </w:rPr>
        <w:t>1288,89</w:t>
      </w:r>
      <w:r w:rsidR="00431EDB" w:rsidRPr="00252F6E">
        <w:rPr>
          <w:rFonts w:ascii="Century Gothic" w:hAnsi="Century Gothic"/>
          <w:sz w:val="20"/>
          <w:szCs w:val="20"/>
        </w:rPr>
        <w:t xml:space="preserve"> </w:t>
      </w:r>
      <w:r w:rsidR="00401246" w:rsidRPr="00252F6E">
        <w:rPr>
          <w:rFonts w:ascii="Century Gothic" w:hAnsi="Century Gothic"/>
          <w:sz w:val="20"/>
          <w:szCs w:val="20"/>
        </w:rPr>
        <w:t>a ogni addetto cat d.</w:t>
      </w:r>
    </w:p>
    <w:p w:rsidR="00401246" w:rsidRPr="00252F6E" w:rsidRDefault="00401246" w:rsidP="00EF114F">
      <w:pPr>
        <w:jc w:val="both"/>
        <w:rPr>
          <w:rFonts w:ascii="Century Gothic" w:hAnsi="Century Gothic"/>
          <w:sz w:val="20"/>
          <w:szCs w:val="20"/>
        </w:rPr>
      </w:pPr>
      <w:r w:rsidRPr="00252F6E">
        <w:rPr>
          <w:rFonts w:ascii="Century Gothic" w:hAnsi="Century Gothic"/>
          <w:sz w:val="20"/>
          <w:szCs w:val="20"/>
        </w:rPr>
        <w:t>Gli importi sono da proporzionare in relazione ai mesi di servizio prestato e all’eventuale part-time.</w:t>
      </w:r>
    </w:p>
    <w:p w:rsidR="00401246" w:rsidRDefault="009B6AE4" w:rsidP="00EF114F">
      <w:pPr>
        <w:jc w:val="both"/>
        <w:rPr>
          <w:rFonts w:ascii="Century Gothic" w:hAnsi="Century Gothic"/>
          <w:sz w:val="20"/>
          <w:szCs w:val="20"/>
        </w:rPr>
      </w:pPr>
      <w:r>
        <w:rPr>
          <w:rFonts w:ascii="Century Gothic" w:hAnsi="Century Gothic"/>
          <w:sz w:val="20"/>
          <w:szCs w:val="20"/>
        </w:rPr>
        <w:t xml:space="preserve">Totale necessario </w:t>
      </w:r>
      <w:r w:rsidR="00135CF5">
        <w:rPr>
          <w:rFonts w:ascii="Century Gothic" w:hAnsi="Century Gothic"/>
          <w:sz w:val="20"/>
          <w:szCs w:val="20"/>
        </w:rPr>
        <w:t>per la produttività individuale</w:t>
      </w:r>
      <w:r>
        <w:rPr>
          <w:rFonts w:ascii="Century Gothic" w:hAnsi="Century Gothic"/>
          <w:sz w:val="20"/>
          <w:szCs w:val="20"/>
        </w:rPr>
        <w:t xml:space="preserve"> €</w:t>
      </w:r>
      <w:r w:rsidR="005E77D0">
        <w:rPr>
          <w:rFonts w:ascii="Century Gothic" w:hAnsi="Century Gothic"/>
          <w:sz w:val="20"/>
          <w:szCs w:val="20"/>
        </w:rPr>
        <w:t xml:space="preserve"> </w:t>
      </w:r>
      <w:r w:rsidR="00135CF5">
        <w:rPr>
          <w:rFonts w:ascii="Century Gothic" w:hAnsi="Century Gothic"/>
          <w:sz w:val="20"/>
          <w:szCs w:val="20"/>
        </w:rPr>
        <w:t>5.769,98, restano  € 1.654,04.</w:t>
      </w:r>
    </w:p>
    <w:p w:rsidR="00135CF5" w:rsidRDefault="00135CF5" w:rsidP="00EF114F">
      <w:pPr>
        <w:jc w:val="both"/>
        <w:rPr>
          <w:rFonts w:ascii="Century Gothic" w:hAnsi="Century Gothic"/>
          <w:sz w:val="20"/>
          <w:szCs w:val="20"/>
        </w:rPr>
      </w:pPr>
    </w:p>
    <w:p w:rsidR="00135CF5" w:rsidRPr="00252F6E" w:rsidRDefault="00135CF5" w:rsidP="00EF114F">
      <w:pPr>
        <w:jc w:val="both"/>
        <w:rPr>
          <w:rFonts w:ascii="Century Gothic" w:hAnsi="Century Gothic"/>
          <w:sz w:val="20"/>
          <w:szCs w:val="20"/>
        </w:rPr>
      </w:pPr>
    </w:p>
    <w:p w:rsidR="00401246" w:rsidRPr="00252F6E" w:rsidRDefault="00401246" w:rsidP="00EF114F">
      <w:pPr>
        <w:jc w:val="both"/>
        <w:rPr>
          <w:rFonts w:ascii="Century Gothic" w:hAnsi="Century Gothic"/>
          <w:sz w:val="20"/>
          <w:szCs w:val="20"/>
        </w:rPr>
      </w:pPr>
      <w:r w:rsidRPr="00252F6E">
        <w:rPr>
          <w:rFonts w:ascii="Century Gothic" w:hAnsi="Century Gothic"/>
          <w:sz w:val="20"/>
          <w:szCs w:val="20"/>
        </w:rPr>
        <w:t xml:space="preserve">Per la parte pubblica </w:t>
      </w:r>
    </w:p>
    <w:p w:rsidR="00401246" w:rsidRPr="00252F6E" w:rsidRDefault="009F785D" w:rsidP="00EF114F">
      <w:pPr>
        <w:jc w:val="both"/>
        <w:rPr>
          <w:rFonts w:ascii="Century Gothic" w:hAnsi="Century Gothic"/>
          <w:sz w:val="20"/>
          <w:szCs w:val="20"/>
        </w:rPr>
      </w:pPr>
      <w:r>
        <w:rPr>
          <w:rFonts w:ascii="Century Gothic" w:hAnsi="Century Gothic"/>
          <w:sz w:val="20"/>
          <w:szCs w:val="20"/>
        </w:rPr>
        <w:t xml:space="preserve">f.to </w:t>
      </w:r>
      <w:r w:rsidR="00401246" w:rsidRPr="00252F6E">
        <w:rPr>
          <w:rFonts w:ascii="Century Gothic" w:hAnsi="Century Gothic"/>
          <w:sz w:val="20"/>
          <w:szCs w:val="20"/>
        </w:rPr>
        <w:t>Dott. Bullitta M. G. _______________________</w:t>
      </w:r>
    </w:p>
    <w:p w:rsidR="00401246" w:rsidRPr="00252F6E" w:rsidRDefault="00401246" w:rsidP="00EF114F">
      <w:pPr>
        <w:jc w:val="both"/>
        <w:rPr>
          <w:rFonts w:ascii="Century Gothic" w:hAnsi="Century Gothic"/>
          <w:sz w:val="20"/>
          <w:szCs w:val="20"/>
        </w:rPr>
      </w:pPr>
    </w:p>
    <w:p w:rsidR="00401246" w:rsidRPr="00252F6E" w:rsidRDefault="00401246" w:rsidP="00EF114F">
      <w:pPr>
        <w:jc w:val="both"/>
        <w:rPr>
          <w:rFonts w:ascii="Century Gothic" w:hAnsi="Century Gothic"/>
          <w:sz w:val="20"/>
          <w:szCs w:val="20"/>
        </w:rPr>
      </w:pPr>
      <w:r w:rsidRPr="00252F6E">
        <w:rPr>
          <w:rFonts w:ascii="Century Gothic" w:hAnsi="Century Gothic"/>
          <w:sz w:val="20"/>
          <w:szCs w:val="20"/>
        </w:rPr>
        <w:t>Per la parte Sindacale</w:t>
      </w:r>
    </w:p>
    <w:p w:rsidR="00901E1F" w:rsidRPr="00252F6E" w:rsidRDefault="00901E1F" w:rsidP="00901E1F">
      <w:pPr>
        <w:jc w:val="both"/>
        <w:rPr>
          <w:rFonts w:ascii="Century Gothic" w:hAnsi="Century Gothic"/>
          <w:sz w:val="20"/>
          <w:szCs w:val="20"/>
        </w:rPr>
      </w:pPr>
      <w:r w:rsidRPr="00252F6E">
        <w:rPr>
          <w:rFonts w:ascii="Century Gothic" w:hAnsi="Century Gothic"/>
          <w:sz w:val="20"/>
          <w:szCs w:val="20"/>
        </w:rPr>
        <w:t>FP CGIL ______________________________</w:t>
      </w:r>
    </w:p>
    <w:p w:rsidR="00901E1F" w:rsidRPr="00252F6E" w:rsidRDefault="00901E1F" w:rsidP="00901E1F">
      <w:pPr>
        <w:jc w:val="both"/>
        <w:rPr>
          <w:rFonts w:ascii="Century Gothic" w:hAnsi="Century Gothic"/>
          <w:sz w:val="20"/>
          <w:szCs w:val="20"/>
        </w:rPr>
      </w:pPr>
      <w:r w:rsidRPr="00252F6E">
        <w:rPr>
          <w:rFonts w:ascii="Century Gothic" w:hAnsi="Century Gothic"/>
          <w:sz w:val="20"/>
          <w:szCs w:val="20"/>
        </w:rPr>
        <w:t xml:space="preserve">CISL FP </w:t>
      </w:r>
      <w:r w:rsidR="009F785D">
        <w:rPr>
          <w:rFonts w:ascii="Century Gothic" w:hAnsi="Century Gothic"/>
          <w:sz w:val="20"/>
          <w:szCs w:val="20"/>
        </w:rPr>
        <w:t>f.to A. Ruzzetto</w:t>
      </w:r>
    </w:p>
    <w:p w:rsidR="00401246" w:rsidRPr="00252F6E" w:rsidRDefault="00901E1F" w:rsidP="002F1753">
      <w:pPr>
        <w:jc w:val="both"/>
        <w:rPr>
          <w:rFonts w:ascii="Century Gothic" w:hAnsi="Century Gothic"/>
          <w:sz w:val="20"/>
          <w:szCs w:val="20"/>
        </w:rPr>
      </w:pPr>
      <w:r w:rsidRPr="00252F6E">
        <w:rPr>
          <w:rFonts w:ascii="Century Gothic" w:hAnsi="Century Gothic"/>
          <w:sz w:val="20"/>
          <w:szCs w:val="20"/>
        </w:rPr>
        <w:t>UIL FPL __________________________________</w:t>
      </w:r>
    </w:p>
    <w:sectPr w:rsidR="00401246" w:rsidRPr="00252F6E" w:rsidSect="001554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6D"/>
    <w:multiLevelType w:val="hybridMultilevel"/>
    <w:tmpl w:val="B1DE0002"/>
    <w:lvl w:ilvl="0" w:tplc="8E0C00B0">
      <w:start w:val="1"/>
      <w:numFmt w:val="decimal"/>
      <w:lvlText w:val="%1"/>
      <w:lvlJc w:val="left"/>
      <w:pPr>
        <w:ind w:left="750" w:hanging="360"/>
      </w:pPr>
      <w:rPr>
        <w:rFonts w:cs="Times New Roman" w:hint="default"/>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1">
    <w:nsid w:val="0FAD1EC1"/>
    <w:multiLevelType w:val="hybridMultilevel"/>
    <w:tmpl w:val="8C3699D8"/>
    <w:lvl w:ilvl="0" w:tplc="3F56258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A16769D"/>
    <w:multiLevelType w:val="hybridMultilevel"/>
    <w:tmpl w:val="EAB499D2"/>
    <w:lvl w:ilvl="0" w:tplc="F006AAC6">
      <w:start w:val="1"/>
      <w:numFmt w:val="decimal"/>
      <w:lvlText w:val="(%1"/>
      <w:lvlJc w:val="left"/>
      <w:pPr>
        <w:ind w:left="435" w:hanging="360"/>
      </w:pPr>
      <w:rPr>
        <w:rFonts w:cs="Times New Roman" w:hint="default"/>
      </w:rPr>
    </w:lvl>
    <w:lvl w:ilvl="1" w:tplc="04100019" w:tentative="1">
      <w:start w:val="1"/>
      <w:numFmt w:val="lowerLetter"/>
      <w:lvlText w:val="%2."/>
      <w:lvlJc w:val="left"/>
      <w:pPr>
        <w:ind w:left="1155" w:hanging="360"/>
      </w:pPr>
      <w:rPr>
        <w:rFonts w:cs="Times New Roman"/>
      </w:rPr>
    </w:lvl>
    <w:lvl w:ilvl="2" w:tplc="0410001B" w:tentative="1">
      <w:start w:val="1"/>
      <w:numFmt w:val="lowerRoman"/>
      <w:lvlText w:val="%3."/>
      <w:lvlJc w:val="right"/>
      <w:pPr>
        <w:ind w:left="1875" w:hanging="180"/>
      </w:pPr>
      <w:rPr>
        <w:rFonts w:cs="Times New Roman"/>
      </w:rPr>
    </w:lvl>
    <w:lvl w:ilvl="3" w:tplc="0410000F" w:tentative="1">
      <w:start w:val="1"/>
      <w:numFmt w:val="decimal"/>
      <w:lvlText w:val="%4."/>
      <w:lvlJc w:val="left"/>
      <w:pPr>
        <w:ind w:left="2595" w:hanging="360"/>
      </w:pPr>
      <w:rPr>
        <w:rFonts w:cs="Times New Roman"/>
      </w:rPr>
    </w:lvl>
    <w:lvl w:ilvl="4" w:tplc="04100019" w:tentative="1">
      <w:start w:val="1"/>
      <w:numFmt w:val="lowerLetter"/>
      <w:lvlText w:val="%5."/>
      <w:lvlJc w:val="left"/>
      <w:pPr>
        <w:ind w:left="3315" w:hanging="360"/>
      </w:pPr>
      <w:rPr>
        <w:rFonts w:cs="Times New Roman"/>
      </w:rPr>
    </w:lvl>
    <w:lvl w:ilvl="5" w:tplc="0410001B" w:tentative="1">
      <w:start w:val="1"/>
      <w:numFmt w:val="lowerRoman"/>
      <w:lvlText w:val="%6."/>
      <w:lvlJc w:val="right"/>
      <w:pPr>
        <w:ind w:left="4035" w:hanging="180"/>
      </w:pPr>
      <w:rPr>
        <w:rFonts w:cs="Times New Roman"/>
      </w:rPr>
    </w:lvl>
    <w:lvl w:ilvl="6" w:tplc="0410000F" w:tentative="1">
      <w:start w:val="1"/>
      <w:numFmt w:val="decimal"/>
      <w:lvlText w:val="%7."/>
      <w:lvlJc w:val="left"/>
      <w:pPr>
        <w:ind w:left="4755" w:hanging="360"/>
      </w:pPr>
      <w:rPr>
        <w:rFonts w:cs="Times New Roman"/>
      </w:rPr>
    </w:lvl>
    <w:lvl w:ilvl="7" w:tplc="04100019" w:tentative="1">
      <w:start w:val="1"/>
      <w:numFmt w:val="lowerLetter"/>
      <w:lvlText w:val="%8."/>
      <w:lvlJc w:val="left"/>
      <w:pPr>
        <w:ind w:left="5475" w:hanging="360"/>
      </w:pPr>
      <w:rPr>
        <w:rFonts w:cs="Times New Roman"/>
      </w:rPr>
    </w:lvl>
    <w:lvl w:ilvl="8" w:tplc="0410001B" w:tentative="1">
      <w:start w:val="1"/>
      <w:numFmt w:val="lowerRoman"/>
      <w:lvlText w:val="%9."/>
      <w:lvlJc w:val="right"/>
      <w:pPr>
        <w:ind w:left="6195" w:hanging="180"/>
      </w:pPr>
      <w:rPr>
        <w:rFonts w:cs="Times New Roman"/>
      </w:rPr>
    </w:lvl>
  </w:abstractNum>
  <w:abstractNum w:abstractNumId="3">
    <w:nsid w:val="1E7A6CD3"/>
    <w:multiLevelType w:val="hybridMultilevel"/>
    <w:tmpl w:val="5CC8EB9A"/>
    <w:lvl w:ilvl="0" w:tplc="0410000B">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4">
    <w:nsid w:val="613D1F94"/>
    <w:multiLevelType w:val="hybridMultilevel"/>
    <w:tmpl w:val="3272AEB2"/>
    <w:lvl w:ilvl="0" w:tplc="5B3EBCBC">
      <w:numFmt w:val="bullet"/>
      <w:lvlText w:val="-"/>
      <w:lvlJc w:val="left"/>
      <w:pPr>
        <w:ind w:left="405" w:hanging="360"/>
      </w:pPr>
      <w:rPr>
        <w:rFonts w:ascii="Century Gothic" w:eastAsia="Times New Roman" w:hAnsi="Century Gothic" w:hint="default"/>
        <w:sz w:val="24"/>
      </w:rPr>
    </w:lvl>
    <w:lvl w:ilvl="1" w:tplc="04100003" w:tentative="1">
      <w:start w:val="1"/>
      <w:numFmt w:val="bullet"/>
      <w:lvlText w:val="o"/>
      <w:lvlJc w:val="left"/>
      <w:pPr>
        <w:ind w:left="1125" w:hanging="360"/>
      </w:pPr>
      <w:rPr>
        <w:rFonts w:ascii="Courier New" w:hAnsi="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5">
    <w:nsid w:val="65C50021"/>
    <w:multiLevelType w:val="hybridMultilevel"/>
    <w:tmpl w:val="6BC83130"/>
    <w:lvl w:ilvl="0" w:tplc="D688C2D8">
      <w:start w:val="1"/>
      <w:numFmt w:val="decimal"/>
      <w:lvlText w:val="%1"/>
      <w:lvlJc w:val="left"/>
      <w:pPr>
        <w:ind w:left="435" w:hanging="360"/>
      </w:pPr>
      <w:rPr>
        <w:rFonts w:hint="default"/>
        <w:b w:val="0"/>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1663E"/>
    <w:rsid w:val="00011589"/>
    <w:rsid w:val="00014583"/>
    <w:rsid w:val="00023972"/>
    <w:rsid w:val="000239EB"/>
    <w:rsid w:val="00024846"/>
    <w:rsid w:val="00031C28"/>
    <w:rsid w:val="00032CC7"/>
    <w:rsid w:val="00045387"/>
    <w:rsid w:val="00075618"/>
    <w:rsid w:val="000775CA"/>
    <w:rsid w:val="00093623"/>
    <w:rsid w:val="000A64BA"/>
    <w:rsid w:val="00135CF5"/>
    <w:rsid w:val="001554BE"/>
    <w:rsid w:val="00186720"/>
    <w:rsid w:val="001A70DD"/>
    <w:rsid w:val="001C359B"/>
    <w:rsid w:val="00204FDF"/>
    <w:rsid w:val="00225B11"/>
    <w:rsid w:val="00252F6E"/>
    <w:rsid w:val="0025557F"/>
    <w:rsid w:val="0027690D"/>
    <w:rsid w:val="0028174A"/>
    <w:rsid w:val="002914EF"/>
    <w:rsid w:val="002C209F"/>
    <w:rsid w:val="002C6F5E"/>
    <w:rsid w:val="002D2CBF"/>
    <w:rsid w:val="002F1753"/>
    <w:rsid w:val="0034523E"/>
    <w:rsid w:val="00355711"/>
    <w:rsid w:val="00372F7A"/>
    <w:rsid w:val="003A4FBC"/>
    <w:rsid w:val="003C4DB8"/>
    <w:rsid w:val="00401246"/>
    <w:rsid w:val="00401873"/>
    <w:rsid w:val="00431EDB"/>
    <w:rsid w:val="0044502A"/>
    <w:rsid w:val="004972D7"/>
    <w:rsid w:val="004F3F03"/>
    <w:rsid w:val="004F768D"/>
    <w:rsid w:val="00555C16"/>
    <w:rsid w:val="00563EB9"/>
    <w:rsid w:val="00591CAE"/>
    <w:rsid w:val="005D17AE"/>
    <w:rsid w:val="005D45B1"/>
    <w:rsid w:val="005D7530"/>
    <w:rsid w:val="005E77D0"/>
    <w:rsid w:val="005F30D4"/>
    <w:rsid w:val="00605980"/>
    <w:rsid w:val="00622A30"/>
    <w:rsid w:val="006241BA"/>
    <w:rsid w:val="00661130"/>
    <w:rsid w:val="006A5942"/>
    <w:rsid w:val="006D4A59"/>
    <w:rsid w:val="006E4D5B"/>
    <w:rsid w:val="007326E5"/>
    <w:rsid w:val="007520A4"/>
    <w:rsid w:val="00774D3D"/>
    <w:rsid w:val="0078256E"/>
    <w:rsid w:val="007833F1"/>
    <w:rsid w:val="007834B7"/>
    <w:rsid w:val="007B1799"/>
    <w:rsid w:val="007B69E1"/>
    <w:rsid w:val="007C1C03"/>
    <w:rsid w:val="00826692"/>
    <w:rsid w:val="00853132"/>
    <w:rsid w:val="00870F0F"/>
    <w:rsid w:val="0087135F"/>
    <w:rsid w:val="008731C5"/>
    <w:rsid w:val="008C2D09"/>
    <w:rsid w:val="008D554F"/>
    <w:rsid w:val="008E6678"/>
    <w:rsid w:val="00901E1F"/>
    <w:rsid w:val="00905024"/>
    <w:rsid w:val="00924477"/>
    <w:rsid w:val="00937764"/>
    <w:rsid w:val="00971E38"/>
    <w:rsid w:val="009912BC"/>
    <w:rsid w:val="009B3514"/>
    <w:rsid w:val="009B6AE4"/>
    <w:rsid w:val="009C696F"/>
    <w:rsid w:val="009D297F"/>
    <w:rsid w:val="009D61EF"/>
    <w:rsid w:val="009F785D"/>
    <w:rsid w:val="00A01565"/>
    <w:rsid w:val="00A10B92"/>
    <w:rsid w:val="00A428DA"/>
    <w:rsid w:val="00A77955"/>
    <w:rsid w:val="00B27A12"/>
    <w:rsid w:val="00B770C0"/>
    <w:rsid w:val="00B77172"/>
    <w:rsid w:val="00B9015E"/>
    <w:rsid w:val="00C3091C"/>
    <w:rsid w:val="00C34D51"/>
    <w:rsid w:val="00C35E30"/>
    <w:rsid w:val="00C53E07"/>
    <w:rsid w:val="00C57AC0"/>
    <w:rsid w:val="00CD434D"/>
    <w:rsid w:val="00D32A06"/>
    <w:rsid w:val="00D34F2F"/>
    <w:rsid w:val="00D37CCC"/>
    <w:rsid w:val="00D60D80"/>
    <w:rsid w:val="00D66E2B"/>
    <w:rsid w:val="00DB0DD9"/>
    <w:rsid w:val="00DC3CB4"/>
    <w:rsid w:val="00DD02FE"/>
    <w:rsid w:val="00DF282A"/>
    <w:rsid w:val="00E12A37"/>
    <w:rsid w:val="00E1663E"/>
    <w:rsid w:val="00E23CF8"/>
    <w:rsid w:val="00E43363"/>
    <w:rsid w:val="00E605E8"/>
    <w:rsid w:val="00EA18D4"/>
    <w:rsid w:val="00EA4CCC"/>
    <w:rsid w:val="00EB245C"/>
    <w:rsid w:val="00ED5F42"/>
    <w:rsid w:val="00EE4806"/>
    <w:rsid w:val="00EF114F"/>
    <w:rsid w:val="00F21402"/>
    <w:rsid w:val="00F56337"/>
    <w:rsid w:val="00F6232C"/>
    <w:rsid w:val="00F813AD"/>
    <w:rsid w:val="00FD1A94"/>
    <w:rsid w:val="00FE231B"/>
    <w:rsid w:val="00FE6AB1"/>
    <w:rsid w:val="00FF1C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4B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E1663E"/>
    <w:pPr>
      <w:spacing w:after="0" w:line="240" w:lineRule="auto"/>
      <w:jc w:val="center"/>
    </w:pPr>
    <w:rPr>
      <w:rFonts w:ascii="Times New Roman" w:hAnsi="Times New Roman"/>
      <w:b/>
      <w:sz w:val="64"/>
      <w:szCs w:val="20"/>
    </w:rPr>
  </w:style>
  <w:style w:type="character" w:customStyle="1" w:styleId="TitoloCarattere">
    <w:name w:val="Titolo Carattere"/>
    <w:basedOn w:val="Carpredefinitoparagrafo"/>
    <w:link w:val="Titolo"/>
    <w:uiPriority w:val="99"/>
    <w:locked/>
    <w:rsid w:val="00E1663E"/>
    <w:rPr>
      <w:rFonts w:ascii="Times New Roman" w:hAnsi="Times New Roman" w:cs="Times New Roman"/>
      <w:b/>
      <w:sz w:val="20"/>
      <w:szCs w:val="20"/>
    </w:rPr>
  </w:style>
  <w:style w:type="paragraph" w:styleId="Testofumetto">
    <w:name w:val="Balloon Text"/>
    <w:basedOn w:val="Normale"/>
    <w:link w:val="TestofumettoCarattere"/>
    <w:uiPriority w:val="99"/>
    <w:semiHidden/>
    <w:rsid w:val="00E166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1663E"/>
    <w:rPr>
      <w:rFonts w:ascii="Tahoma" w:hAnsi="Tahoma" w:cs="Tahoma"/>
      <w:sz w:val="16"/>
      <w:szCs w:val="16"/>
    </w:rPr>
  </w:style>
  <w:style w:type="paragraph" w:styleId="Paragrafoelenco">
    <w:name w:val="List Paragraph"/>
    <w:basedOn w:val="Normale"/>
    <w:uiPriority w:val="99"/>
    <w:qFormat/>
    <w:rsid w:val="00853132"/>
    <w:pPr>
      <w:ind w:left="720"/>
      <w:contextualSpacing/>
    </w:pPr>
  </w:style>
</w:styles>
</file>

<file path=word/webSettings.xml><?xml version="1.0" encoding="utf-8"?>
<w:webSettings xmlns:r="http://schemas.openxmlformats.org/officeDocument/2006/relationships" xmlns:w="http://schemas.openxmlformats.org/wordprocessingml/2006/main">
  <w:divs>
    <w:div w:id="379668222">
      <w:marLeft w:val="0"/>
      <w:marRight w:val="0"/>
      <w:marTop w:val="0"/>
      <w:marBottom w:val="0"/>
      <w:divBdr>
        <w:top w:val="none" w:sz="0" w:space="0" w:color="auto"/>
        <w:left w:val="none" w:sz="0" w:space="0" w:color="auto"/>
        <w:bottom w:val="none" w:sz="0" w:space="0" w:color="auto"/>
        <w:right w:val="none" w:sz="0" w:space="0" w:color="auto"/>
      </w:divBdr>
    </w:div>
    <w:div w:id="395669983">
      <w:bodyDiv w:val="1"/>
      <w:marLeft w:val="0"/>
      <w:marRight w:val="0"/>
      <w:marTop w:val="0"/>
      <w:marBottom w:val="0"/>
      <w:divBdr>
        <w:top w:val="none" w:sz="0" w:space="0" w:color="auto"/>
        <w:left w:val="none" w:sz="0" w:space="0" w:color="auto"/>
        <w:bottom w:val="none" w:sz="0" w:space="0" w:color="auto"/>
        <w:right w:val="none" w:sz="0" w:space="0" w:color="auto"/>
      </w:divBdr>
    </w:div>
    <w:div w:id="9672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A350-2BEE-4CCA-8B30-915F1E78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914</Words>
  <Characters>5211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mc.carta</dc:creator>
  <cp:lastModifiedBy>mc.carta</cp:lastModifiedBy>
  <cp:revision>27</cp:revision>
  <cp:lastPrinted>2014-07-01T14:16:00Z</cp:lastPrinted>
  <dcterms:created xsi:type="dcterms:W3CDTF">2014-07-01T07:49:00Z</dcterms:created>
  <dcterms:modified xsi:type="dcterms:W3CDTF">2014-09-24T11:37:00Z</dcterms:modified>
</cp:coreProperties>
</file>